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5B47" w14:textId="77777777" w:rsidR="00354C2B" w:rsidRPr="00354C2B" w:rsidRDefault="00354C2B" w:rsidP="00354C2B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354C2B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74A56DE9" w14:textId="77777777" w:rsidR="00354C2B" w:rsidRPr="00354C2B" w:rsidRDefault="00354C2B" w:rsidP="00354C2B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bookmarkStart w:id="0" w:name="_Hlk111202751"/>
      <w:r w:rsidRPr="00354C2B">
        <w:rPr>
          <w:rFonts w:ascii="Cambria" w:eastAsia="Times New Roman" w:hAnsi="Cambria" w:cs="Times New Roman"/>
          <w:b/>
          <w:sz w:val="20"/>
        </w:rPr>
        <w:t>ADENOMATOUS POLYPOSIS GENETIC TESTING (</w:t>
      </w:r>
      <w:r w:rsidRPr="00354C2B">
        <w:rPr>
          <w:rFonts w:ascii="Cambria" w:eastAsia="Times New Roman" w:hAnsi="Cambria" w:cs="Times New Roman"/>
          <w:b/>
          <w:i/>
          <w:sz w:val="20"/>
        </w:rPr>
        <w:t xml:space="preserve">APC </w:t>
      </w:r>
      <w:r w:rsidRPr="00354C2B">
        <w:rPr>
          <w:rFonts w:ascii="Cambria" w:eastAsia="Times New Roman" w:hAnsi="Cambria" w:cs="Times New Roman"/>
          <w:b/>
          <w:sz w:val="20"/>
        </w:rPr>
        <w:t xml:space="preserve">and </w:t>
      </w:r>
      <w:r w:rsidRPr="00354C2B">
        <w:rPr>
          <w:rFonts w:ascii="Cambria" w:eastAsia="Times New Roman" w:hAnsi="Cambria" w:cs="Times New Roman"/>
          <w:b/>
          <w:i/>
          <w:sz w:val="20"/>
        </w:rPr>
        <w:t>MUTYH</w:t>
      </w:r>
      <w:r w:rsidRPr="00354C2B">
        <w:rPr>
          <w:rFonts w:ascii="Cambria" w:eastAsia="Times New Roman" w:hAnsi="Cambria" w:cs="Times New Roman"/>
          <w:b/>
          <w:sz w:val="20"/>
        </w:rPr>
        <w:t xml:space="preserve"> analyses)</w:t>
      </w:r>
    </w:p>
    <w:bookmarkEnd w:id="0"/>
    <w:p w14:paraId="0976698D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</w:rPr>
      </w:pPr>
      <w:r w:rsidRPr="00354C2B">
        <w:rPr>
          <w:rFonts w:ascii="Cambria" w:eastAsia="Times New Roman" w:hAnsi="Cambria" w:cs="Times New Roman"/>
        </w:rPr>
        <w:t xml:space="preserve">Date: </w:t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  <w:color w:val="00B0F0"/>
        </w:rPr>
        <w:t>Date of service/claim</w:t>
      </w:r>
      <w:r w:rsidRPr="00354C2B">
        <w:rPr>
          <w:rFonts w:ascii="Cambria" w:eastAsia="Times New Roman" w:hAnsi="Cambria" w:cs="Times New Roman"/>
        </w:rPr>
        <w:t xml:space="preserve"> </w:t>
      </w:r>
    </w:p>
    <w:p w14:paraId="1EBBFAE6" w14:textId="77777777" w:rsidR="00354C2B" w:rsidRPr="00354C2B" w:rsidRDefault="00354C2B" w:rsidP="00354C2B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354C2B">
        <w:rPr>
          <w:rFonts w:ascii="Cambria" w:eastAsia="Times New Roman" w:hAnsi="Cambria" w:cs="Times New Roman"/>
        </w:rPr>
        <w:t xml:space="preserve"> </w:t>
      </w:r>
    </w:p>
    <w:p w14:paraId="2C9517A2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</w:rPr>
      </w:pPr>
      <w:r w:rsidRPr="00354C2B">
        <w:rPr>
          <w:rFonts w:ascii="Cambria" w:eastAsia="Times New Roman" w:hAnsi="Cambria" w:cs="Times New Roman"/>
        </w:rPr>
        <w:t>To:</w:t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  <w:t xml:space="preserve">Utilization Review Department </w:t>
      </w:r>
    </w:p>
    <w:p w14:paraId="6EB85FAA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323AF757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</w:rPr>
      </w:pP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</w:p>
    <w:p w14:paraId="1B2FA4BE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354C2B">
        <w:rPr>
          <w:rFonts w:ascii="Cambria" w:eastAsia="Times New Roman" w:hAnsi="Cambria" w:cs="Times New Roman"/>
        </w:rPr>
        <w:t>Re:</w:t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  <w:color w:val="00B0F0"/>
        </w:rPr>
        <w:t>Patient Name, DOB, ID #</w:t>
      </w:r>
    </w:p>
    <w:p w14:paraId="0DCFC23A" w14:textId="77777777" w:rsidR="00354C2B" w:rsidRPr="00354C2B" w:rsidRDefault="00354C2B" w:rsidP="00354C2B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765ADD32" w14:textId="77777777" w:rsidR="00354C2B" w:rsidRPr="00354C2B" w:rsidRDefault="00354C2B" w:rsidP="00354C2B">
      <w:pPr>
        <w:ind w:left="1440"/>
        <w:rPr>
          <w:rFonts w:ascii="Cambria" w:eastAsia="Times New Roman" w:hAnsi="Cambria" w:cs="Times New Roman"/>
          <w:color w:val="00B0F0"/>
        </w:rPr>
      </w:pPr>
      <w:r w:rsidRPr="00354C2B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16E4B4DD" w14:textId="77777777" w:rsidR="00354C2B" w:rsidRPr="00354C2B" w:rsidRDefault="00354C2B" w:rsidP="00354C2B">
      <w:pPr>
        <w:ind w:left="1440"/>
        <w:rPr>
          <w:rFonts w:ascii="Calibri" w:eastAsia="Calibri" w:hAnsi="Calibri" w:cs="Times New Roman"/>
          <w:sz w:val="18"/>
          <w:szCs w:val="18"/>
        </w:rPr>
      </w:pPr>
      <w:r w:rsidRPr="00354C2B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5EFB32C3" w14:textId="77777777" w:rsidR="00354C2B" w:rsidRPr="00354C2B" w:rsidRDefault="00354C2B" w:rsidP="00354C2B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bookmarkStart w:id="1" w:name="_Hlk111202783"/>
      <w:r w:rsidRPr="00354C2B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65D750AF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103F2E5B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K36.5, D12.0-D12.9 Colon POLYPS</w:t>
      </w:r>
    </w:p>
    <w:p w14:paraId="62E2184C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Q14.1 CHRPE</w:t>
      </w:r>
    </w:p>
    <w:p w14:paraId="16CB0124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D48.1 Desmoid tumor</w:t>
      </w:r>
    </w:p>
    <w:p w14:paraId="04F77A47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C22.2 Hepatoblastoma</w:t>
      </w:r>
    </w:p>
    <w:p w14:paraId="251AB21D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C73 Papillary thyroid cancer</w:t>
      </w:r>
    </w:p>
    <w:p w14:paraId="0C2FBE7B" w14:textId="77777777" w:rsidR="00354C2B" w:rsidRPr="00354C2B" w:rsidRDefault="00354C2B" w:rsidP="00354C2B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1EAB3426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Z85.038, Z85.048 - Colorectal cancer, personal history</w:t>
      </w:r>
    </w:p>
    <w:p w14:paraId="28FC69E0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Z86.010 Colon POLYPS, Personal history</w:t>
      </w:r>
    </w:p>
    <w:p w14:paraId="76768891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Z86.03 Desmoid tumor, Personal history</w:t>
      </w:r>
    </w:p>
    <w:p w14:paraId="3C622CD8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Z85.05 Hepatoblastoma, Personal history</w:t>
      </w:r>
    </w:p>
    <w:p w14:paraId="1D5F3236" w14:textId="77777777" w:rsidR="00354C2B" w:rsidRPr="00354C2B" w:rsidRDefault="00354C2B" w:rsidP="00354C2B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Z85.850 Papillary thyroid cancer, Personal history</w:t>
      </w:r>
    </w:p>
    <w:p w14:paraId="68160FFD" w14:textId="77777777" w:rsidR="00354C2B" w:rsidRPr="00354C2B" w:rsidRDefault="00354C2B" w:rsidP="00354C2B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354C2B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31705CF7" w14:textId="77777777" w:rsidR="00354C2B" w:rsidRPr="00354C2B" w:rsidRDefault="00354C2B" w:rsidP="00354C2B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354C2B">
        <w:rPr>
          <w:rFonts w:ascii="Cambria" w:eastAsia="Calibri" w:hAnsi="Cambria" w:cs="Times New Roman"/>
          <w:color w:val="00B0F0"/>
          <w:sz w:val="18"/>
          <w:szCs w:val="18"/>
        </w:rPr>
        <w:t>Z80.0 COLON (digestive organ) cancer, Family history</w:t>
      </w:r>
    </w:p>
    <w:p w14:paraId="3EAB3377" w14:textId="77777777" w:rsidR="00354C2B" w:rsidRPr="00354C2B" w:rsidRDefault="00354C2B" w:rsidP="00354C2B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18"/>
        </w:rPr>
      </w:pPr>
      <w:r w:rsidRPr="00354C2B">
        <w:rPr>
          <w:rFonts w:ascii="Cambria" w:eastAsia="Calibri" w:hAnsi="Cambria" w:cs="Times New Roman"/>
          <w:color w:val="00B0F0"/>
          <w:sz w:val="18"/>
          <w:szCs w:val="18"/>
        </w:rPr>
        <w:t>Z83.71 Colon POLYPS, family history</w:t>
      </w:r>
    </w:p>
    <w:bookmarkEnd w:id="1"/>
    <w:p w14:paraId="48E23DDD" w14:textId="77777777" w:rsidR="00354C2B" w:rsidRPr="00354C2B" w:rsidRDefault="00354C2B" w:rsidP="00354C2B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</w:r>
      <w:r w:rsidRPr="00354C2B">
        <w:rPr>
          <w:rFonts w:ascii="Cambria" w:eastAsia="Times New Roman" w:hAnsi="Cambria" w:cs="Times New Roman"/>
        </w:rPr>
        <w:tab/>
        <w:t xml:space="preserve">   </w:t>
      </w:r>
    </w:p>
    <w:p w14:paraId="2A6C14C3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0F654FA4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  <w:r w:rsidRPr="00354C2B">
        <w:rPr>
          <w:rFonts w:ascii="Cambria" w:eastAsia="Calibri" w:hAnsi="Cambria" w:cs="Times New Roman"/>
        </w:rPr>
        <w:t xml:space="preserve">This letter is regarding my patient and your subscriber, </w:t>
      </w:r>
      <w:r w:rsidRPr="00354C2B">
        <w:rPr>
          <w:rFonts w:ascii="Cambria" w:eastAsia="Calibri" w:hAnsi="Cambria" w:cs="Arial"/>
        </w:rPr>
        <w:t>referenced above</w:t>
      </w:r>
      <w:r w:rsidRPr="00354C2B">
        <w:rPr>
          <w:rFonts w:ascii="Cambria" w:eastAsia="Calibri" w:hAnsi="Cambria" w:cs="Arial"/>
          <w:color w:val="00B0F0"/>
        </w:rPr>
        <w:t>,</w:t>
      </w:r>
      <w:r w:rsidRPr="00354C2B">
        <w:rPr>
          <w:rFonts w:ascii="Cambria" w:eastAsia="Calibri" w:hAnsi="Cambria" w:cs="Times New Roman"/>
          <w:color w:val="00B0F0"/>
        </w:rPr>
        <w:t xml:space="preserve"> </w:t>
      </w:r>
      <w:r w:rsidRPr="00354C2B">
        <w:rPr>
          <w:rFonts w:ascii="Cambria" w:eastAsia="Calibri" w:hAnsi="Cambria" w:cs="Times New Roman"/>
        </w:rPr>
        <w:t>to request full coverage of medically indicated genetic testing for adenomatous polyposis (</w:t>
      </w:r>
      <w:r w:rsidRPr="00354C2B">
        <w:rPr>
          <w:rFonts w:ascii="Cambria" w:eastAsia="Times New Roman" w:hAnsi="Cambria" w:cs="Times New Roman"/>
          <w:b/>
          <w:i/>
          <w:sz w:val="20"/>
        </w:rPr>
        <w:t xml:space="preserve">APC </w:t>
      </w:r>
      <w:r w:rsidRPr="00354C2B">
        <w:rPr>
          <w:rFonts w:ascii="Cambria" w:eastAsia="Times New Roman" w:hAnsi="Cambria" w:cs="Times New Roman"/>
          <w:b/>
          <w:sz w:val="20"/>
        </w:rPr>
        <w:t xml:space="preserve">and/or </w:t>
      </w:r>
      <w:r w:rsidRPr="00354C2B">
        <w:rPr>
          <w:rFonts w:ascii="Cambria" w:eastAsia="Times New Roman" w:hAnsi="Cambria" w:cs="Times New Roman"/>
          <w:b/>
          <w:i/>
          <w:sz w:val="20"/>
        </w:rPr>
        <w:t>MUTYH</w:t>
      </w:r>
      <w:r w:rsidRPr="00354C2B">
        <w:rPr>
          <w:rFonts w:ascii="Cambria" w:eastAsia="Times New Roman" w:hAnsi="Cambria" w:cs="Times New Roman"/>
          <w:b/>
          <w:sz w:val="20"/>
        </w:rPr>
        <w:t xml:space="preserve"> analyses</w:t>
      </w:r>
      <w:r w:rsidRPr="00354C2B">
        <w:rPr>
          <w:rFonts w:ascii="Cambria" w:eastAsia="Calibri" w:hAnsi="Cambria" w:cs="Times New Roman"/>
        </w:rPr>
        <w:t xml:space="preserve">) to be performed </w:t>
      </w:r>
      <w:r w:rsidRPr="00354C2B">
        <w:rPr>
          <w:rFonts w:ascii="Cambria" w:eastAsia="Calibri" w:hAnsi="Cambria" w:cs="Arial"/>
        </w:rPr>
        <w:t>by Ambry Genetics Corporation.</w:t>
      </w:r>
    </w:p>
    <w:p w14:paraId="3CACEF0A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</w:p>
    <w:p w14:paraId="515B2FC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  <w:b/>
        </w:rPr>
      </w:pPr>
      <w:bookmarkStart w:id="2" w:name="_Hlk111203068"/>
      <w:bookmarkStart w:id="3" w:name="_Hlk111470550"/>
      <w:r w:rsidRPr="00354C2B">
        <w:rPr>
          <w:rFonts w:ascii="Cambria" w:eastAsia="Calibri" w:hAnsi="Cambria" w:cs="Times New Roman"/>
        </w:rPr>
        <w:t xml:space="preserve">Familial adenomatous polyposis (FAP) and </w:t>
      </w:r>
      <w:r w:rsidRPr="00354C2B">
        <w:rPr>
          <w:rFonts w:ascii="Cambria" w:eastAsia="Calibri" w:hAnsi="Cambria" w:cs="Times New Roman"/>
          <w:i/>
        </w:rPr>
        <w:t>MUTYH</w:t>
      </w:r>
      <w:r w:rsidRPr="00354C2B">
        <w:rPr>
          <w:rFonts w:ascii="Cambria" w:eastAsia="Calibri" w:hAnsi="Cambria" w:cs="Times New Roman"/>
        </w:rPr>
        <w:t xml:space="preserve">-associated polyposis (MAP) are related conditions that predispose individuals to developing as many as hundreds to thousands of adenomatous colorectal polyps and a high risk for colorectal cancer. </w:t>
      </w:r>
      <w:r w:rsidRPr="00354C2B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</w:t>
      </w:r>
      <w:bookmarkEnd w:id="2"/>
      <w:r w:rsidRPr="00354C2B">
        <w:rPr>
          <w:rFonts w:ascii="Cambria" w:eastAsia="Calibri" w:hAnsi="Cambria" w:cs="Times New Roman"/>
          <w:b/>
        </w:rPr>
        <w:t xml:space="preserve">FAP/MAP are below </w:t>
      </w:r>
      <w:r w:rsidRPr="00354C2B">
        <w:rPr>
          <w:rFonts w:ascii="Cambria" w:eastAsia="Calibri" w:hAnsi="Cambria" w:cs="Times New Roman"/>
          <w:color w:val="00B0F0"/>
        </w:rPr>
        <w:t>[check all that apply]:</w:t>
      </w:r>
    </w:p>
    <w:p w14:paraId="324469F1" w14:textId="77777777" w:rsidR="00354C2B" w:rsidRPr="00354C2B" w:rsidRDefault="00354C2B" w:rsidP="00354C2B">
      <w:pPr>
        <w:tabs>
          <w:tab w:val="left" w:pos="1306"/>
        </w:tabs>
        <w:spacing w:after="0" w:line="240" w:lineRule="auto"/>
        <w:rPr>
          <w:rFonts w:ascii="Cambria" w:eastAsia="Calibri" w:hAnsi="Cambria" w:cs="Arial"/>
        </w:rPr>
      </w:pPr>
    </w:p>
    <w:p w14:paraId="05A10012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bookmarkStart w:id="4" w:name="_Hlk111206794"/>
      <w:r w:rsidRPr="00354C2B">
        <w:rPr>
          <w:rFonts w:ascii="Cambria" w:eastAsia="Calibri" w:hAnsi="Cambria" w:cs="Arial"/>
          <w:color w:val="00B0F0"/>
        </w:rPr>
        <w:t>Colon cancer</w:t>
      </w:r>
    </w:p>
    <w:p w14:paraId="0C8C6AE3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t xml:space="preserve">10 or more cumulative GI adenomatous polyps during their lifetime </w:t>
      </w:r>
    </w:p>
    <w:p w14:paraId="01ED50B9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bookmarkStart w:id="5" w:name="_Hlk111132205"/>
      <w:r w:rsidRPr="00354C2B">
        <w:rPr>
          <w:rFonts w:ascii="Cambria" w:eastAsia="Calibri" w:hAnsi="Cambria" w:cs="Arial"/>
          <w:color w:val="00B0F0"/>
        </w:rPr>
        <w:t>Multifocal congenital hypertrophy of retinal pigment epithelium (CHRPE)</w:t>
      </w:r>
    </w:p>
    <w:p w14:paraId="083E7CE9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t>Desmoid tumor</w:t>
      </w:r>
    </w:p>
    <w:p w14:paraId="604AB6DC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t>Hepatoblastoma</w:t>
      </w:r>
    </w:p>
    <w:p w14:paraId="2D55F9F1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t>Papillary thyroid cancer (cribriform-morular variant)</w:t>
      </w:r>
    </w:p>
    <w:p w14:paraId="56626FE9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t>Close relative with FAP/MAP, unable to undergo genetic testing.</w:t>
      </w:r>
      <w:bookmarkEnd w:id="5"/>
    </w:p>
    <w:p w14:paraId="196C23ED" w14:textId="77777777" w:rsidR="00354C2B" w:rsidRPr="00354C2B" w:rsidRDefault="00354C2B" w:rsidP="00354C2B">
      <w:pPr>
        <w:numPr>
          <w:ilvl w:val="0"/>
          <w:numId w:val="3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  <w:color w:val="00B0F0"/>
        </w:rPr>
      </w:pPr>
      <w:r w:rsidRPr="00354C2B">
        <w:rPr>
          <w:rFonts w:ascii="Cambria" w:eastAsia="Calibri" w:hAnsi="Cambria" w:cs="Arial"/>
          <w:color w:val="00B0F0"/>
        </w:rPr>
        <w:lastRenderedPageBreak/>
        <w:t>Other: _______________________________________________________________________________________</w:t>
      </w:r>
    </w:p>
    <w:bookmarkEnd w:id="4"/>
    <w:p w14:paraId="64AAEC40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</w:p>
    <w:p w14:paraId="0C363316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Arial"/>
        </w:rPr>
        <w:t>Based on the personal and/or family history, my patient is suspicious for</w:t>
      </w:r>
      <w:r w:rsidRPr="00354C2B">
        <w:rPr>
          <w:rFonts w:ascii="Cambria" w:eastAsia="Calibri" w:hAnsi="Cambria" w:cs="Arial"/>
          <w:color w:val="00B0F0"/>
        </w:rPr>
        <w:t xml:space="preserve"> </w:t>
      </w:r>
      <w:r w:rsidRPr="00354C2B">
        <w:rPr>
          <w:rFonts w:ascii="Cambria" w:eastAsia="Calibri" w:hAnsi="Cambria" w:cs="Arial"/>
        </w:rPr>
        <w:t xml:space="preserve">FAP/MAP. </w:t>
      </w:r>
      <w:r w:rsidRPr="00354C2B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354C2B">
        <w:rPr>
          <w:rFonts w:ascii="Cambria" w:eastAsia="Calibri" w:hAnsi="Cambria" w:cs="Times New Roman"/>
          <w:vertAlign w:val="superscript"/>
        </w:rPr>
        <w:t>1</w:t>
      </w:r>
      <w:r w:rsidRPr="00354C2B">
        <w:rPr>
          <w:rFonts w:ascii="Cambria" w:eastAsia="Calibri" w:hAnsi="Cambria" w:cs="Times New Roman"/>
        </w:rPr>
        <w:t xml:space="preserve"> </w:t>
      </w:r>
    </w:p>
    <w:bookmarkEnd w:id="3"/>
    <w:p w14:paraId="165292AF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78D2062F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354C2B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354C2B">
        <w:rPr>
          <w:rFonts w:ascii="Cambria" w:eastAsia="Calibri" w:hAnsi="Cambria" w:cs="Times New Roman"/>
          <w:b/>
        </w:rPr>
        <w:t>and could directly impact my patient’s medical management.  The genes in this test have published clinical practice guidelines</w:t>
      </w:r>
      <w:r w:rsidRPr="00354C2B">
        <w:rPr>
          <w:rFonts w:ascii="Cambria" w:eastAsia="Calibri" w:hAnsi="Cambria" w:cs="Times New Roman"/>
        </w:rPr>
        <w:t xml:space="preserve"> to reduce the risk for cancer and/or detect cancer early, </w:t>
      </w:r>
      <w:proofErr w:type="gramStart"/>
      <w:r w:rsidRPr="00354C2B">
        <w:rPr>
          <w:rFonts w:ascii="Cambria" w:eastAsia="Calibri" w:hAnsi="Cambria" w:cs="Times New Roman"/>
        </w:rPr>
        <w:t>in order to</w:t>
      </w:r>
      <w:proofErr w:type="gramEnd"/>
      <w:r w:rsidRPr="00354C2B">
        <w:rPr>
          <w:rFonts w:ascii="Cambria" w:eastAsia="Calibri" w:hAnsi="Cambria" w:cs="Times New Roman"/>
        </w:rPr>
        <w:t xml:space="preserve"> reduce morbidity and mortality. </w:t>
      </w:r>
      <w:r w:rsidRPr="00354C2B">
        <w:rPr>
          <w:rFonts w:ascii="Cambria" w:eastAsia="Calibri" w:hAnsi="Cambria" w:cs="Times New Roman"/>
          <w:b/>
        </w:rPr>
        <w:t xml:space="preserve"> </w:t>
      </w:r>
      <w:r w:rsidRPr="00354C2B">
        <w:rPr>
          <w:rFonts w:ascii="Cambria" w:eastAsia="Calibri" w:hAnsi="Cambria" w:cs="Times New Roman"/>
        </w:rPr>
        <w:t xml:space="preserve">Management options </w:t>
      </w:r>
      <w:proofErr w:type="gramStart"/>
      <w:r w:rsidRPr="00354C2B">
        <w:rPr>
          <w:rFonts w:ascii="Cambria" w:eastAsia="Calibri" w:hAnsi="Cambria" w:cs="Times New Roman"/>
        </w:rPr>
        <w:t>may</w:t>
      </w:r>
      <w:proofErr w:type="gramEnd"/>
      <w:r w:rsidRPr="00354C2B">
        <w:rPr>
          <w:rFonts w:ascii="Cambria" w:eastAsia="Calibri" w:hAnsi="Cambria" w:cs="Times New Roman"/>
        </w:rPr>
        <w:t xml:space="preserve"> include</w:t>
      </w:r>
      <w:r w:rsidRPr="00354C2B">
        <w:rPr>
          <w:rFonts w:ascii="Cambria" w:eastAsia="Calibri" w:hAnsi="Cambria" w:cs="Times New Roman"/>
          <w:vertAlign w:val="superscript"/>
        </w:rPr>
        <w:t xml:space="preserve">2,3 </w:t>
      </w:r>
      <w:r w:rsidRPr="00354C2B">
        <w:rPr>
          <w:rFonts w:ascii="Cambria" w:eastAsia="Calibri" w:hAnsi="Cambria" w:cs="Times New Roman"/>
          <w:color w:val="00B0F0"/>
        </w:rPr>
        <w:t>[check all that apply]:</w:t>
      </w:r>
    </w:p>
    <w:p w14:paraId="2C442546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bookmarkStart w:id="6" w:name="_Hlk111470767"/>
    </w:p>
    <w:p w14:paraId="4D56ACFF" w14:textId="77777777" w:rsidR="00354C2B" w:rsidRPr="00354C2B" w:rsidRDefault="00354C2B" w:rsidP="00354C2B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bookmarkStart w:id="7" w:name="_Hlk111206904"/>
      <w:r w:rsidRPr="00354C2B">
        <w:rPr>
          <w:rFonts w:ascii="Cambria" w:eastAsia="Calibri" w:hAnsi="Cambria" w:cs="Times New Roman"/>
          <w:color w:val="00B0F0"/>
        </w:rPr>
        <w:t xml:space="preserve">Earlier and/or more frequent colonoscopy </w:t>
      </w:r>
    </w:p>
    <w:p w14:paraId="11377FD1" w14:textId="77777777" w:rsidR="00354C2B" w:rsidRPr="00354C2B" w:rsidRDefault="00354C2B" w:rsidP="00354C2B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354C2B">
        <w:rPr>
          <w:rFonts w:ascii="Cambria" w:eastAsia="Calibri" w:hAnsi="Cambria" w:cs="Times New Roman"/>
          <w:color w:val="00B0F0"/>
        </w:rPr>
        <w:t>Colectomy</w:t>
      </w:r>
    </w:p>
    <w:p w14:paraId="192F2BDA" w14:textId="77777777" w:rsidR="00354C2B" w:rsidRPr="00354C2B" w:rsidRDefault="00354C2B" w:rsidP="00354C2B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354C2B">
        <w:rPr>
          <w:rFonts w:ascii="Cambria" w:eastAsia="Calibri" w:hAnsi="Cambria" w:cs="Times New Roman"/>
          <w:color w:val="00B0F0"/>
        </w:rPr>
        <w:t>Upper endoscopy</w:t>
      </w:r>
    </w:p>
    <w:p w14:paraId="41B20324" w14:textId="77777777" w:rsidR="00354C2B" w:rsidRPr="00354C2B" w:rsidRDefault="00354C2B" w:rsidP="00354C2B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354C2B">
        <w:rPr>
          <w:rFonts w:ascii="Cambria" w:eastAsia="Calibri" w:hAnsi="Cambria" w:cs="Times New Roman"/>
          <w:color w:val="00B0F0"/>
        </w:rPr>
        <w:t>Consideration of annual thyroid ultrasound examination</w:t>
      </w:r>
    </w:p>
    <w:p w14:paraId="652F57B7" w14:textId="77777777" w:rsidR="00354C2B" w:rsidRPr="00354C2B" w:rsidRDefault="00354C2B" w:rsidP="00354C2B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354C2B">
        <w:rPr>
          <w:rFonts w:ascii="Cambria" w:eastAsia="Calibri" w:hAnsi="Cambria" w:cs="Times New Roman"/>
          <w:color w:val="00B0F0"/>
        </w:rPr>
        <w:t>Other: ______________________________________________________________________________</w:t>
      </w:r>
      <w:bookmarkEnd w:id="7"/>
    </w:p>
    <w:bookmarkEnd w:id="6"/>
    <w:p w14:paraId="6444E6F0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425C6EC3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  <w:color w:val="00B0F0"/>
        </w:rPr>
        <w:t xml:space="preserve">[For affected patients:] </w:t>
      </w:r>
      <w:r w:rsidRPr="00354C2B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6F12060E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217F3169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FAP/MAP in my patient. </w:t>
      </w:r>
    </w:p>
    <w:p w14:paraId="2797596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744D3FC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52945EBA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2102F0A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</w:rPr>
        <w:t>Sincerely,</w:t>
      </w:r>
    </w:p>
    <w:p w14:paraId="08D6B313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2FA09E2B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3FE0AF4A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  <w:color w:val="00B0F0"/>
        </w:rPr>
        <w:t>Ordering Clinician Name</w:t>
      </w:r>
      <w:r w:rsidRPr="00354C2B">
        <w:rPr>
          <w:rFonts w:ascii="Cambria" w:eastAsia="Calibri" w:hAnsi="Cambria" w:cs="Times New Roman"/>
        </w:rPr>
        <w:t xml:space="preserve"> (Signature Provided on Test Requisition Form) </w:t>
      </w:r>
    </w:p>
    <w:p w14:paraId="29B1714B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  <w:r w:rsidRPr="00354C2B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175401B2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</w:p>
    <w:p w14:paraId="0CD1CD07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</w:rPr>
        <w:t xml:space="preserve">*Authorized clinician requirements vary by state </w:t>
      </w:r>
    </w:p>
    <w:p w14:paraId="67B3445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635152F5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41E8784A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  <w:b/>
        </w:rPr>
      </w:pPr>
      <w:r w:rsidRPr="00354C2B">
        <w:rPr>
          <w:rFonts w:ascii="Cambria" w:eastAsia="Calibri" w:hAnsi="Cambria" w:cs="Times New Roman"/>
          <w:b/>
        </w:rPr>
        <w:t>Test Details</w:t>
      </w:r>
    </w:p>
    <w:p w14:paraId="0E5B8F52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6995E77F" w14:textId="77777777" w:rsidR="00354C2B" w:rsidRPr="00354C2B" w:rsidRDefault="00354C2B" w:rsidP="00354C2B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354C2B">
        <w:rPr>
          <w:rFonts w:ascii="Cambria" w:eastAsia="Calibri" w:hAnsi="Cambria" w:cs="Times New Roman"/>
        </w:rPr>
        <w:t xml:space="preserve">CPT codes: </w:t>
      </w:r>
      <w:r w:rsidRPr="00354C2B">
        <w:rPr>
          <w:rFonts w:ascii="Cambria" w:eastAsia="Calibri" w:hAnsi="Cambria" w:cs="Times New Roman"/>
        </w:rPr>
        <w:tab/>
      </w:r>
      <w:bookmarkStart w:id="8" w:name="_Hlk111470796"/>
      <w:r w:rsidRPr="00354C2B">
        <w:rPr>
          <w:rFonts w:ascii="Cambria" w:eastAsia="Calibri" w:hAnsi="Cambria" w:cs="Times New Roman"/>
        </w:rPr>
        <w:t>81201, 81203, 81479, 81406</w:t>
      </w:r>
      <w:bookmarkEnd w:id="8"/>
    </w:p>
    <w:p w14:paraId="36DEE182" w14:textId="77777777" w:rsidR="00354C2B" w:rsidRPr="00354C2B" w:rsidRDefault="00354C2B" w:rsidP="00354C2B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</w:p>
    <w:p w14:paraId="1F7E010F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Times New Roman"/>
        </w:rPr>
      </w:pPr>
    </w:p>
    <w:p w14:paraId="3FFB6534" w14:textId="77777777" w:rsidR="00354C2B" w:rsidRPr="00354C2B" w:rsidRDefault="00354C2B" w:rsidP="00354C2B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354C2B">
        <w:rPr>
          <w:rFonts w:ascii="Cambria" w:eastAsia="Calibri" w:hAnsi="Cambria" w:cs="Times New Roman"/>
        </w:rPr>
        <w:t xml:space="preserve">Laboratory: </w:t>
      </w:r>
      <w:r w:rsidRPr="00354C2B">
        <w:rPr>
          <w:rFonts w:ascii="Cambria" w:eastAsia="Calibri" w:hAnsi="Cambria" w:cs="Times New Roman"/>
        </w:rPr>
        <w:tab/>
      </w:r>
      <w:r w:rsidRPr="00354C2B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2A66640B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</w:p>
    <w:p w14:paraId="3518BFE8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  <w:r w:rsidRPr="00354C2B">
        <w:rPr>
          <w:rFonts w:ascii="Cambria" w:eastAsia="Calibri" w:hAnsi="Cambria" w:cs="Arial"/>
        </w:rPr>
        <w:t>References:</w:t>
      </w:r>
    </w:p>
    <w:p w14:paraId="1186ECD1" w14:textId="77777777" w:rsidR="00354C2B" w:rsidRPr="00354C2B" w:rsidRDefault="00354C2B" w:rsidP="00354C2B">
      <w:pPr>
        <w:spacing w:after="0" w:line="240" w:lineRule="auto"/>
        <w:rPr>
          <w:rFonts w:ascii="Cambria" w:eastAsia="Calibri" w:hAnsi="Cambria" w:cs="Arial"/>
        </w:rPr>
      </w:pPr>
    </w:p>
    <w:p w14:paraId="09749243" w14:textId="77777777" w:rsidR="00354C2B" w:rsidRPr="00354C2B" w:rsidRDefault="00354C2B" w:rsidP="00354C2B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354C2B">
        <w:rPr>
          <w:rFonts w:ascii="Cambria" w:eastAsia="Calibri" w:hAnsi="Cambria" w:cs="Times New Roman"/>
          <w:sz w:val="18"/>
          <w:szCs w:val="18"/>
        </w:rPr>
        <w:t>NCCN Clinical Practice Guidelines in Oncology (NCCN Guidelines</w:t>
      </w:r>
      <w:r w:rsidRPr="00354C2B">
        <w:rPr>
          <w:rFonts w:ascii="Cambria" w:eastAsia="Calibri" w:hAnsi="Cambria" w:cs="Times New Roman"/>
          <w:sz w:val="18"/>
          <w:szCs w:val="18"/>
          <w:vertAlign w:val="superscript"/>
        </w:rPr>
        <w:t>®</w:t>
      </w:r>
      <w:r w:rsidRPr="00354C2B">
        <w:rPr>
          <w:rFonts w:ascii="Cambria" w:eastAsia="Calibri" w:hAnsi="Cambria" w:cs="Times New Roman"/>
          <w:sz w:val="18"/>
          <w:szCs w:val="18"/>
        </w:rPr>
        <w:t xml:space="preserve">). Genetic/Familial High-Risk Assessment: Colorectal. Version 2.2014, 05/19/2014. </w:t>
      </w:r>
    </w:p>
    <w:p w14:paraId="41A3CBB9" w14:textId="2A673F39" w:rsidR="00EC70C7" w:rsidRPr="00354C2B" w:rsidRDefault="00354C2B" w:rsidP="00354C2B">
      <w:pPr>
        <w:rPr>
          <w:rFonts w:ascii="Calibri" w:eastAsia="Calibri" w:hAnsi="Calibri" w:cs="Times New Roman"/>
        </w:rPr>
      </w:pPr>
      <w:r w:rsidRPr="00354C2B">
        <w:t xml:space="preserve"> </w:t>
      </w:r>
    </w:p>
    <w:sectPr w:rsidR="00EC70C7" w:rsidRPr="00354C2B" w:rsidSect="00354C2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105" w14:textId="77777777" w:rsidR="00354C2B" w:rsidRDefault="00354C2B" w:rsidP="00354C2B">
      <w:pPr>
        <w:spacing w:after="0" w:line="240" w:lineRule="auto"/>
      </w:pPr>
      <w:r>
        <w:separator/>
      </w:r>
    </w:p>
  </w:endnote>
  <w:endnote w:type="continuationSeparator" w:id="0">
    <w:p w14:paraId="1EBFECA7" w14:textId="77777777" w:rsidR="00354C2B" w:rsidRDefault="00354C2B" w:rsidP="003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6D21" w14:textId="09B981E7" w:rsidR="00354C2B" w:rsidRDefault="00354C2B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8D98" w14:textId="77777777" w:rsidR="00354C2B" w:rsidRDefault="00354C2B" w:rsidP="00354C2B">
      <w:pPr>
        <w:spacing w:after="0" w:line="240" w:lineRule="auto"/>
      </w:pPr>
      <w:r>
        <w:separator/>
      </w:r>
    </w:p>
  </w:footnote>
  <w:footnote w:type="continuationSeparator" w:id="0">
    <w:p w14:paraId="1F75C540" w14:textId="77777777" w:rsidR="00354C2B" w:rsidRDefault="00354C2B" w:rsidP="0035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E0279"/>
    <w:multiLevelType w:val="hybridMultilevel"/>
    <w:tmpl w:val="23B6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2355179">
    <w:abstractNumId w:val="1"/>
  </w:num>
  <w:num w:numId="2" w16cid:durableId="1084228128">
    <w:abstractNumId w:val="2"/>
  </w:num>
  <w:num w:numId="3" w16cid:durableId="57805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B"/>
    <w:rsid w:val="00354C2B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7AA7"/>
  <w15:chartTrackingRefBased/>
  <w15:docId w15:val="{690AA311-7B42-47E9-9108-45014B6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C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4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B"/>
  </w:style>
  <w:style w:type="paragraph" w:styleId="Footer">
    <w:name w:val="footer"/>
    <w:basedOn w:val="Normal"/>
    <w:link w:val="FooterChar"/>
    <w:uiPriority w:val="99"/>
    <w:unhideWhenUsed/>
    <w:rsid w:val="0035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2022-10-27T21:16:00Z</dcterms:created>
  <dcterms:modified xsi:type="dcterms:W3CDTF">2022-10-27T21:18:00Z</dcterms:modified>
</cp:coreProperties>
</file>